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AF1AFD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Постановление Правительства Приднестровской Молдавской Республики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О внесении изменений в Постановление Правительства Приднестровской Молдавской Республики от 26 мая 2016 года № 123 «Об установлении на 2017 год предельных уровней тарифов на услуги газоснабжения, на услуги в сфере электроэнергетики, на услуги по снабжению тепловой энергией (отопление и подогрев воды), на услуги водоснабжения и водоотведения (канализация)»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В соответствии с подпунктом «б» пункта 1 статьи 76-5 и статьей 76-6 Конституции Приднестровской Молдавской Республики, подпунктами «а» и «г» статьи 14, статьей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изменением и дополнениями, внесенными конституционными законами Приднестровской Молдавской Республики от 26 октября 2012 года № 206-КЗД-V (САЗ 12-44), от 2 июня 2016 года № 145-КЗИ-VI (САЗ 16-22), от 9 декабря 2016 года № 285-КЗД-VI (САЗ 16-49), Правительство Приднестровской Молдавской Республики постановляет: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1.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Внести в Постановление Правительства Приднестровской Молдавской Республики от 26 мая 2016 года № 123 «Об установлении на 2017 год предельных уровней тарифов на услуги газоснабжения, на услуги в сфере электроэнергетики, на услуги по снабжению тепловой энергией (отопление и подогрев воды), на услуги водоснабжения и водоотведения (канализация)» (САЗ 16-21) с изменениями, внесенными постановлениями Правительства Приднестровской Молдавской Республики от 29 июня 2016 года № 161 (САЗ 16-26), от 26 сентября 2016 года № 259 (САЗ 16-39), от 8 декабря 2016 года № 309 (газета «Приднестровье» от 10 декабря 2016 года № 230 (5672)), от 30 декабря 2016 года № 326 (САЗ 17-1), следующие изменения: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а)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пункт 6 настоящего Постановления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б)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в графе 2 строки 3 таблицы Приложения № 1 к Постановлению слово «специализированным»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в)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строку 3.1.2 таблицы Приложения № 1 к Постановлению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г)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в графе 2 строки 3.1.3 таблицы Приложения № 1 к Постановлению слова «не относящихся к пунктам 3.1.1 и 3.1.2» с предшествующей запятой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д)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строку 3.2.2 таблицы Приложения № 1 к Постановлению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е)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в графе 2 строки 3.2.3 таблицы Приложения № 1 к Постановлению слова «не относящихся к пунктам 3.2.1 и 3.2.2» с предшествующей запятой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ж)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строку 3.4 таблицы Приложения № 1 к Постановлению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з)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строку 4.1.2 таблицы Приложения № 1 к Постановлению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и)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в графе 2 строки 4.1.3 таблицы Приложения № 1 к Постановлению слова «не относящихся к пунктам 4.1.1 и 4.1.2» с предшествующей запятой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к)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строку 4.3 таблицы Приложения № 1 к Постановлению исключить;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i/>
          <w:iCs/>
          <w:color w:val="333333"/>
          <w:sz w:val="21"/>
          <w:szCs w:val="21"/>
          <w:lang w:eastAsia="ru-RU"/>
        </w:rPr>
        <w:t>л)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Приложение № 3 к Постановлению изложить в редакции согласно </w:t>
      </w:r>
      <w:proofErr w:type="gramStart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Приложению</w:t>
      </w:r>
      <w:proofErr w:type="gramEnd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к настоящему Постановлению.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2.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Ответственность за исполнение настоящего Постановления возложить на министра промышленности и регионального развития Приднестровской Молдавской Республики.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3.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Контроль за исполнением настоящего Постановления возложить на министра экономического развития Приднестровской Молдавской Республики.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4.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Настоящее Постановление вступает в силу с 1 мая 2017 года.</w:t>
      </w:r>
    </w:p>
    <w:p w:rsidR="00AF1AFD" w:rsidRPr="00AF1AFD" w:rsidRDefault="00AF1AFD" w:rsidP="00AF1AFD">
      <w:pPr>
        <w:shd w:val="clear" w:color="auto" w:fill="FFFFFF"/>
        <w:spacing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tbl>
      <w:tblPr>
        <w:tblW w:w="11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  <w:gridCol w:w="3409"/>
      </w:tblGrid>
      <w:tr w:rsidR="00AF1AFD" w:rsidRPr="00AF1AFD" w:rsidTr="00AF1AFD">
        <w:tc>
          <w:tcPr>
            <w:tcW w:w="5670" w:type="dxa"/>
            <w:shd w:val="clear" w:color="auto" w:fill="auto"/>
            <w:noWrap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5670" w:type="dxa"/>
            <w:shd w:val="clear" w:color="auto" w:fill="auto"/>
            <w:noWrap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Мартынов</w:t>
            </w:r>
          </w:p>
        </w:tc>
      </w:tr>
    </w:tbl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г. Тирасполь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11 апреля 2017 г.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№ 67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Приложение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к Постановлению Правительства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Приднестровской Молдавской Республики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от 11 апреля 2017 года № 67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«Приложение № 3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к Постановлению Правительства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Приднестровской Молдавской Республики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от 26 мая 2016 года № 123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ПРЕДЕЛЬНЫЕ УРОВНИ ТАРИФОВ НА УСЛУГИ ПО СНАБЖЕНИЮ ТЕПЛОВОЙ ЭНЕРГИЕЙ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(ОТОПЛЕНИЕ И ПОДОГРЕВ ВОДЫ) НА 2017 ГОД*</w:t>
      </w:r>
    </w:p>
    <w:p w:rsidR="00AF1AFD" w:rsidRPr="00AF1AFD" w:rsidRDefault="00AF1AFD" w:rsidP="00AF1AFD">
      <w:pPr>
        <w:shd w:val="clear" w:color="auto" w:fill="FFFFFF"/>
        <w:spacing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804"/>
        <w:gridCol w:w="1546"/>
        <w:gridCol w:w="1703"/>
        <w:gridCol w:w="1972"/>
        <w:gridCol w:w="1509"/>
        <w:gridCol w:w="1272"/>
        <w:gridCol w:w="1687"/>
        <w:gridCol w:w="2070"/>
        <w:gridCol w:w="1628"/>
        <w:gridCol w:w="1546"/>
        <w:gridCol w:w="2078"/>
      </w:tblGrid>
      <w:tr w:rsidR="00AF1AFD" w:rsidRPr="00AF1AFD" w:rsidTr="00AF1AFD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5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уровень тарифа, руб.</w:t>
            </w:r>
          </w:p>
        </w:tc>
      </w:tr>
      <w:tr w:rsidR="00AF1AFD" w:rsidRPr="00AF1AFD" w:rsidTr="00AF1A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Днестровск</w:t>
            </w:r>
            <w:proofErr w:type="spellEnd"/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с. </w:t>
            </w: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тайловка</w:t>
            </w:r>
            <w:proofErr w:type="spellEnd"/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г.Тирасполь</w:t>
            </w:r>
            <w:proofErr w:type="spellEnd"/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Рыбницкий</w:t>
            </w:r>
            <w:proofErr w:type="spellEnd"/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и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Рыбница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Дубоссарский</w:t>
            </w:r>
            <w:proofErr w:type="spellEnd"/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и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Дубоссары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Каменский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и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Каменка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Слобод-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зейский</w:t>
            </w:r>
            <w:proofErr w:type="spellEnd"/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и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Слободзея</w:t>
            </w:r>
            <w:proofErr w:type="spellEnd"/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Григорио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польский район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г. Григориополь</w:t>
            </w:r>
          </w:p>
        </w:tc>
      </w:tr>
      <w:tr w:rsidR="00AF1AFD" w:rsidRPr="00AF1AFD" w:rsidTr="00AF1A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МГУП «</w:t>
            </w: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Лавсар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для бытовых нужд населения: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оформивших в соответствии с законодательством Приднестровской Молдавской Республики право на льготы по оплате за услуги теплоснабжения, а также граждан Приднестровской Молдавской Республики пенсионного возраста (мужчин, достигших возраста 60 лет, женщин – 55 лет), получающих пенсию в соответствии с законодательством Приднестровской Молдавской Республики, и лиц, получающих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Украины; лиц, имеющих официальный статус безработного; лиц, получающих ежемесячное пособие по уходу за ребенком до достижения им возраста полутора лет; граждан, работающих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 xml:space="preserve">1 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Приднестровской Молдавской Республики; детей до 18 лет; лиц,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студентов-граждан Приднестровской Молдавской Республики, обучающихся на дневном отделении организаций профессионального образования, имеющих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физических лиц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 воды для бытовых нужд населения при наличии приборов учета расхода горячей воды: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оформивших в соответствии с законодательством Приднестровской Молдавской Республики право на льготы по оплате за услуги теплоснабжения, а также граждан Приднестровской Молдавской Республики пенсионного возраста (мужчин, достигших возраста 60 лет, женщин – 55 лет), получающих пенсию в соответствии с законодательством Приднестровской Молдавской Республики, и лиц, получающих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Украины; лиц, имеющих официальный статус безработного; лиц, получающих ежемесячное пособие по уходу за ребенком до достижения им возраста полутора лет; граждан, работающих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1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Республики; детей до 18 лет; лиц,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студентов-граждан Приднестровской Молдавской Республики, обучающихся на дневном отделении организаций профессионального образования, имеющих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14,34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физических лиц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14,79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 воды для бытовых нужд населения при отсутствии приборов учета расхода горячей воды в домах: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удобствами: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оформивших в соответствии с законодательством 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Приднестровской Молдавской Республики право на льготы по оплате за услуги теплоснабжения, а также граждан Приднестровской Молдавской Республики пенсионного возраста (мужчин, достигших возраста 60 лет, женщин – 55 лет), получающих пенсию в соответствии с законодательством Приднестровской Молдавской Республики, и лиц, получающих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Украины; лиц, имеющих официальный статус безработного; лиц, получающих ежемесячное пособие по уходу за ребенком до достижения им возраста полутора лет; граждан, работающих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1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Республики; детей до 18 лет; лиц,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студентов-граждан Приднестровской Молдавской Республики, обучающихся на дневном отделении организаций профессионального образования, имеющих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52,19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физических лиц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частичными удобствами: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оформивших в соответствии с законодательством Приднестровской Молдавской Республики право на льготы по оплате за услуги теплоснабжения, а также граждан Приднестровской Молдавской Республики пенсионного возраста (мужчин, достигших возраста 60 лет, женщин – 55 лет), получающих пенсию в соответствии с законодательством 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Приднестровской Молдавской Республики, и лиц, получающих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Украины; лиц, имеющих официальный статус безработного; лиц, получающих ежемесячное пособие по уходу за ребенком до достижения им возраста полутора лет; граждан, работающих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1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Республики; детей до 18 лет; лиц,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студентов-граждан Приднестровской Молдавской Республики, обучающихся на дневном отделении организаций профессионального образования, имеющих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41,82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физических лиц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43,15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 более 12 этажей: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оформивших в соответствии с законодательством Приднестровской Молдавской Республики право на льготы по оплате за услуги теплоснабжения, а также граждан Приднестровской Молдавской Республики пенсионного возраста (мужчин, достигших возраста 60 лет, женщин – 55 лет), получающих пенсию в соответствии с законодательством Приднестровской Молдавской Республики, и лиц, получающих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Украины; лиц, имеющих официальный статус безработного; лиц, получающих ежемесячное пособие по уходу за ребенком до достижения им возраста полутора лет; граждан, работающих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1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Республики; детей до 18 лет; лиц,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студентов-граждан Приднестровской Молдавской Республики, обучающихся на дневном отделении организаций профессионального образования, имеющих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физических лиц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мес./чел.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 для целей расчета тарифов населению: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оформившим в соответствии с законодательством Приднестровской Молдавской Республики право на льготы по оплате за услуги теплоснабжения, а также гражданам Приднестровской Молдавской Республики пенсионного возраста (мужчинам, достигшим возраста 60 лет, женщинам – 55 лет), получающим пенсию в соответствии с законодательством Приднестровской Молдавской Республики, и лицам, получающим в соответствии с законодательством Приднестровской Молдавской Республики пенсию по инвалидности, включая имеющих постоянную прописку (регистрацию) на территории Российской Федерации или Украины; лицам, имеющим официальный статус безработного; лицам, получающим ежемесячное пособие по уходу за ребенком до достижения им возраста полутора лет; гражданам, работающим в бюджетной сфере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1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Молдавской Республики; детям до 18 лет; лицам, которые являются единственным родителем до достижения ребенком 18 лет</w:t>
            </w:r>
            <w:r w:rsidRPr="00AF1AFD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</w:t>
            </w: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студентам-гражданам Приднестровской Молдавской Республики, обучающимся на дневном отделении организаций профессионального образования, имеющим лицензию и (или) аккредитацию Приднестровской Молдавской Республики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314,82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324,15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физическим лицам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324,31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333,96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334,48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энергия, отпускаемая организациям и учреждениям, финансируемым из бюджетов всех уровней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408,41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энергия, отпускаемая промышленным и прочим потребителям от центрального теплового пункта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601,85</w:t>
            </w:r>
          </w:p>
        </w:tc>
      </w:tr>
      <w:tr w:rsidR="00AF1AFD" w:rsidRPr="00AF1AFD" w:rsidTr="00AF1AFD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энергия, отпускаемая промышленным и прочим потребителям от индивидуального теплового пункта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AF1AFD" w:rsidRPr="00AF1AFD" w:rsidRDefault="00AF1AFD" w:rsidP="00AF1A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i/>
          <w:iCs/>
          <w:color w:val="333333"/>
          <w:sz w:val="21"/>
          <w:szCs w:val="21"/>
          <w:lang w:eastAsia="ru-RU"/>
        </w:rPr>
        <w:t>Примечания: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1. К гражданам, работающим в бюджетной сфере, относятся граждане, получающие оплату труда из республиканского бюджета или местного </w:t>
      </w:r>
      <w:proofErr w:type="gramStart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бюджета</w:t>
      </w:r>
      <w:proofErr w:type="gramEnd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или государственного внебюджетного фонда, а также граждане, работающие в организациях, в которых заработная плата финансируется из республиканского и (или) местного бюджета.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2. К лицам, которые являются единственным родителем, относятся: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а) мать, если ребенок рожден (усыновлен) вне брака, и в свидетельстве о рождении ребенка запись об отце внесена со слов матери;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б) один из родителей, когда второй из родителей ребенка признан безвестно отсутствующим по решению суда;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в) один из родителей, когда второй лишен родительских прав.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* Для категории потребителей «население» стоимость услуг по снабжению тепловой энергией (отопление) определяется по тарифам, установленным для соответствующих категорий потребителей, и расчетной долевой площади жилого помещения, определяемой для каждого прописанного в нем физического лица делением отапливаемой площади жилого помещения на количество прописанных в нем физических лиц.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Для категории потребителей «население» стоимость услуг по подогреву воды определяется по тарифам, установленным для соответствующих категорий потребителей, и расчетным долевым объемом подогретой воды, определяемым для каждого прописанного в жилом помещении физического лица делением общего объема потребленной горячей воды (по показаниям приборов учета или по данным об объемах потребления горячей воды в разрезе квартир жилого дома, предоставляемым </w:t>
      </w: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lastRenderedPageBreak/>
        <w:t>жилищными управляющими компаниями) на количество прописанных в жилом помещении физических лиц.</w:t>
      </w:r>
    </w:p>
    <w:p w:rsidR="00AF1AFD" w:rsidRPr="00AF1AFD" w:rsidRDefault="00AF1AFD" w:rsidP="00AF1AFD">
      <w:pPr>
        <w:shd w:val="clear" w:color="auto" w:fill="FFFFFF"/>
        <w:spacing w:after="150"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Если долевая площадь (долевой объем), определенная (</w:t>
      </w:r>
      <w:proofErr w:type="spellStart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ый</w:t>
      </w:r>
      <w:proofErr w:type="spellEnd"/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) для физического лица, зарегистрировавшего право на льготы по оплате услуг теплоснабжения, меньше социальной нормы, принятой для расчета стоимости услуг льготным категориям граждан, то она увеличивается до величины социальной нормы, а остаток площади жилого помещения распределяется в равных долях между другими прописанными в жилом помещении физическими лицами, не являющимися льготниками.</w:t>
      </w:r>
    </w:p>
    <w:p w:rsidR="00AF1AFD" w:rsidRPr="00AF1AFD" w:rsidRDefault="00AF1AFD" w:rsidP="00AF1AFD">
      <w:pPr>
        <w:shd w:val="clear" w:color="auto" w:fill="FFFFFF"/>
        <w:spacing w:line="240" w:lineRule="auto"/>
        <w:ind w:firstLine="315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AF1AFD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При отсутствии в жилом помещении прописанных физических лиц стоимость услуг по снабжению тепловой энергией (отопление и подогрев воды) определяется по тарифу, установленному для категории потребителей «иные физические лица».</w:t>
      </w:r>
    </w:p>
    <w:p w:rsidR="00C41568" w:rsidRDefault="00C41568"/>
    <w:sectPr w:rsidR="00C4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6272E"/>
    <w:multiLevelType w:val="multilevel"/>
    <w:tmpl w:val="8CE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2C"/>
    <w:rsid w:val="00435D2C"/>
    <w:rsid w:val="00AF1AFD"/>
    <w:rsid w:val="00C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2F843-1209-4387-89D2-88F922CD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6584">
          <w:marLeft w:val="0"/>
          <w:marRight w:val="0"/>
          <w:marTop w:val="0"/>
          <w:marBottom w:val="300"/>
          <w:divBdr>
            <w:top w:val="single" w:sz="2" w:space="0" w:color="080808"/>
            <w:left w:val="single" w:sz="2" w:space="0" w:color="080808"/>
            <w:bottom w:val="single" w:sz="6" w:space="0" w:color="080808"/>
            <w:right w:val="single" w:sz="2" w:space="0" w:color="080808"/>
          </w:divBdr>
          <w:divsChild>
            <w:div w:id="31729943">
              <w:marLeft w:val="2625"/>
              <w:marRight w:val="26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101010"/>
                    <w:bottom w:val="none" w:sz="0" w:space="0" w:color="101010"/>
                    <w:right w:val="none" w:sz="0" w:space="0" w:color="101010"/>
                  </w:divBdr>
                </w:div>
              </w:divsChild>
            </w:div>
          </w:divsChild>
        </w:div>
        <w:div w:id="1880163819">
          <w:marLeft w:val="420"/>
          <w:marRight w:val="42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143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</w:div>
                <w:div w:id="509685313">
                  <w:marLeft w:val="0"/>
                  <w:marRight w:val="630"/>
                  <w:marTop w:val="0"/>
                  <w:marBottom w:val="0"/>
                  <w:divBdr>
                    <w:top w:val="none" w:sz="0" w:space="0" w:color="auto"/>
                    <w:left w:val="single" w:sz="6" w:space="8" w:color="DDDDDD"/>
                    <w:bottom w:val="none" w:sz="0" w:space="0" w:color="auto"/>
                    <w:right w:val="none" w:sz="0" w:space="0" w:color="auto"/>
                  </w:divBdr>
                </w:div>
                <w:div w:id="877283235">
                  <w:marLeft w:val="3547"/>
                  <w:marRight w:val="35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3</cp:revision>
  <dcterms:created xsi:type="dcterms:W3CDTF">2018-03-14T08:52:00Z</dcterms:created>
  <dcterms:modified xsi:type="dcterms:W3CDTF">2018-03-14T08:52:00Z</dcterms:modified>
</cp:coreProperties>
</file>