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6D" w:rsidRPr="00163A6D" w:rsidRDefault="00163A6D" w:rsidP="00163A6D">
      <w:pPr>
        <w:pStyle w:val="a3"/>
        <w:jc w:val="center"/>
        <w:rPr>
          <w:b/>
        </w:rPr>
      </w:pPr>
      <w:r w:rsidRPr="00163A6D">
        <w:rPr>
          <w:b/>
        </w:rPr>
        <w:t>ОБ УТВЕРЖДЕНИИ УПОЛНОМОЧЕННОГО ОПЕРАТОРА АППАРАТНО-ПРОГРАММНОГО КОМПЛЕКСА «ЦЕНТРАЛЬНАЯ ИНФОРМАЦИОННАЯ СИСТЕМА КОММУНАЛЬНЫХ СЛУЖБ»</w:t>
      </w:r>
    </w:p>
    <w:p w:rsidR="00163A6D" w:rsidRDefault="00163A6D" w:rsidP="00163A6D">
      <w:pPr>
        <w:pStyle w:val="a3"/>
        <w:jc w:val="both"/>
        <w:rPr>
          <w:rStyle w:val="a4"/>
        </w:rPr>
      </w:pPr>
    </w:p>
    <w:p w:rsidR="00163A6D" w:rsidRDefault="00163A6D" w:rsidP="00163A6D">
      <w:pPr>
        <w:pStyle w:val="a3"/>
        <w:jc w:val="center"/>
        <w:rPr>
          <w:rStyle w:val="a4"/>
        </w:rPr>
      </w:pPr>
      <w:r>
        <w:rPr>
          <w:rStyle w:val="a4"/>
        </w:rPr>
        <w:t>ПРИКАЗ</w:t>
      </w:r>
    </w:p>
    <w:p w:rsidR="00163A6D" w:rsidRDefault="00163A6D" w:rsidP="00163A6D">
      <w:pPr>
        <w:pStyle w:val="a3"/>
        <w:jc w:val="both"/>
        <w:rPr>
          <w:rStyle w:val="a4"/>
        </w:rPr>
      </w:pPr>
    </w:p>
    <w:p w:rsidR="00163A6D" w:rsidRDefault="00163A6D" w:rsidP="00163A6D">
      <w:pPr>
        <w:pStyle w:val="a3"/>
        <w:jc w:val="center"/>
      </w:pPr>
      <w:r>
        <w:rPr>
          <w:rStyle w:val="a4"/>
        </w:rPr>
        <w:t>ГОСУДАРСТВЕННАЯ СЛУЖБА ЭНЕРГЕТИКИ И ЖИЛИЩНО-КОММУНАЛЬНОГО ХОЗЯЙСТВА</w:t>
      </w:r>
    </w:p>
    <w:p w:rsidR="00163A6D" w:rsidRDefault="00163A6D" w:rsidP="00163A6D">
      <w:pPr>
        <w:pStyle w:val="a3"/>
        <w:jc w:val="center"/>
      </w:pPr>
      <w:r>
        <w:rPr>
          <w:rStyle w:val="a4"/>
        </w:rPr>
        <w:t>ПРИДНЕСТРОВСКОЙ МОЛДАВСКОЙ РЕСПУБЛИКИ</w:t>
      </w:r>
    </w:p>
    <w:p w:rsidR="00163A6D" w:rsidRDefault="00163A6D" w:rsidP="00163A6D">
      <w:pPr>
        <w:pStyle w:val="a3"/>
        <w:jc w:val="center"/>
      </w:pPr>
    </w:p>
    <w:p w:rsidR="00163A6D" w:rsidRDefault="00163A6D" w:rsidP="00163A6D">
      <w:pPr>
        <w:pStyle w:val="a3"/>
        <w:jc w:val="center"/>
      </w:pPr>
      <w:r>
        <w:t>21 декабря 2012 г.</w:t>
      </w:r>
    </w:p>
    <w:p w:rsidR="00163A6D" w:rsidRDefault="00163A6D" w:rsidP="00163A6D">
      <w:pPr>
        <w:pStyle w:val="a3"/>
        <w:jc w:val="center"/>
      </w:pPr>
      <w:r>
        <w:t>№ 384</w:t>
      </w:r>
    </w:p>
    <w:p w:rsidR="00163A6D" w:rsidRDefault="00163A6D" w:rsidP="00163A6D">
      <w:pPr>
        <w:pStyle w:val="a3"/>
        <w:jc w:val="center"/>
      </w:pPr>
    </w:p>
    <w:p w:rsidR="00163A6D" w:rsidRDefault="00163A6D" w:rsidP="00163A6D">
      <w:pPr>
        <w:pStyle w:val="a3"/>
        <w:jc w:val="center"/>
      </w:pPr>
      <w:r>
        <w:t>(САЗ 13-7</w:t>
      </w:r>
      <w:r w:rsidRPr="00370950">
        <w:t>)</w:t>
      </w:r>
    </w:p>
    <w:p w:rsidR="00163A6D" w:rsidRDefault="00163A6D" w:rsidP="00163A6D">
      <w:pPr>
        <w:pStyle w:val="a3"/>
        <w:jc w:val="center"/>
      </w:pPr>
    </w:p>
    <w:p w:rsidR="00163A6D" w:rsidRPr="00163A6D" w:rsidRDefault="00163A6D" w:rsidP="00163A6D">
      <w:pPr>
        <w:pStyle w:val="a3"/>
        <w:jc w:val="center"/>
        <w:rPr>
          <w:sz w:val="20"/>
          <w:szCs w:val="20"/>
        </w:rPr>
      </w:pPr>
      <w:r>
        <w:t> </w:t>
      </w:r>
      <w:r w:rsidRPr="00163A6D">
        <w:rPr>
          <w:sz w:val="20"/>
          <w:szCs w:val="20"/>
        </w:rPr>
        <w:t>Не нуждается в государственной регистрации</w:t>
      </w:r>
    </w:p>
    <w:p w:rsidR="00163A6D" w:rsidRPr="00163A6D" w:rsidRDefault="00163A6D" w:rsidP="0016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A6D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юстиции Приднестровской Молдавской Республики</w:t>
      </w:r>
    </w:p>
    <w:p w:rsidR="00163A6D" w:rsidRDefault="00163A6D" w:rsidP="00163A6D">
      <w:pPr>
        <w:pStyle w:val="a3"/>
        <w:jc w:val="both"/>
      </w:pPr>
      <w:bookmarkStart w:id="0" w:name="_GoBack"/>
      <w:bookmarkEnd w:id="0"/>
    </w:p>
    <w:p w:rsidR="00163A6D" w:rsidRDefault="00163A6D" w:rsidP="00163A6D">
      <w:pPr>
        <w:pStyle w:val="a3"/>
        <w:ind w:firstLine="708"/>
        <w:jc w:val="both"/>
      </w:pPr>
      <w:r>
        <w:t>В соответствии с Законом Приднестровской Молдавской Республики от 19 апреля 2010 года № 57-З-IV «Об информации, информационных технологиях и о защите информации» (САЗ 10-16) с изменениями и дополнениями, внесенными законами Приднестровской Молдавской Республики от 20 июня 2012 года № 98-ЗД-V (САЗ 12-26), от 24 декабря 2012 года № 271-ЗИД-V (САЗ 12-53), Законом Приднестровской Молдавской Республики от 16 апреля 2010 года № 53-З-IV «О персональных данных» (САЗ 10-15), Постановлением Правительства Приднестровской Молдавской Республики 10 февраля 2012 года № 5 «Об утверждении Положения, структуры и предельной штатной численности государственной службы энергетики и жилищно-коммунального хозяйства Приднестровской Молдавской Республики» (САЗ 12-8) с изменением и дополнениями, внесенными Постановлением Правительства Приднестровской Молдавской Республики от 15 марта 2012 года № 18 (САЗ 12-13), 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 (САЗ 12-34), в целях обеспечения информационного обслуживания населения в «столах справок» о всех видах предоставляемых жилищно-коммунальных услугах приказываю:</w:t>
      </w:r>
    </w:p>
    <w:p w:rsidR="00163A6D" w:rsidRDefault="00163A6D" w:rsidP="00163A6D">
      <w:pPr>
        <w:pStyle w:val="a3"/>
        <w:jc w:val="both"/>
      </w:pPr>
      <w:r>
        <w:t> 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4"/>
        </w:rPr>
        <w:t>1.</w:t>
      </w:r>
      <w:r>
        <w:t xml:space="preserve"> Определить ГУП «Республиканский расчётный информационный центр» уполномоченным оператором исполнительного органа государственной власти в лице Государственной службы энергетики и жилищно-коммунального хозяйства Приднестровской Молдавской, осуществляющим эксплуатацию и обслуживание аппаратно-программного комплекса «Центральная информационная система коммунальных служб».</w:t>
      </w:r>
    </w:p>
    <w:p w:rsidR="00163A6D" w:rsidRDefault="00163A6D" w:rsidP="00163A6D">
      <w:pPr>
        <w:pStyle w:val="a3"/>
        <w:jc w:val="both"/>
      </w:pPr>
      <w:r>
        <w:t> 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4"/>
        </w:rPr>
        <w:t>2.</w:t>
      </w:r>
      <w:r>
        <w:t xml:space="preserve"> Установить, что в рамках реализации п. 1 настоящего Приказа, уполномоченный оператор, осуществляющий эксплуатацию и обслуживание аппаратно-программного комплекса «Центральная информационная система коммунальных служб» наделяется следующими полномочиями: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5"/>
          <w:b/>
          <w:bCs/>
        </w:rPr>
        <w:t>а)</w:t>
      </w:r>
      <w:r>
        <w:t xml:space="preserve"> размещение сведений, предоставляемых органами исполнительной власти, организациями и предприятиями подведомственными органам местного самоуправления, а также юридических лиц, осуществляющих деятельность по предоставлению коммунальных услуг и ресурсов на объекты жилого и нежилого фонда, по предоставлению услуг управления жилым и нежилым фондом, содержанию, текущему и капитальному ремонту общего имущества многоквартирного дома; организации, осуществляющие расчеты с гражданами за коммунальные услуги и услуги (работы) по содержанию общего имущества многоквартирного дома и капитальному ремонту; в аппаратно-программном комплексе «Центральная информационная система коммунальных служб»;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5"/>
          <w:b/>
          <w:bCs/>
        </w:rPr>
        <w:lastRenderedPageBreak/>
        <w:t>б)</w:t>
      </w:r>
      <w:r>
        <w:t xml:space="preserve"> создание условий по сохранности и защите информации, содержащейся в аппаратно-программном комплексе «Центральная информационная система коммунальных служб»;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5"/>
          <w:b/>
          <w:bCs/>
        </w:rPr>
        <w:t>в)</w:t>
      </w:r>
      <w:r>
        <w:t xml:space="preserve"> организации доступа к аппаратно-программному комплексу «Центральная информационная система коммунальных служб», в соответствии с действующим законодательством Приднестровской Молдавской Республики;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5"/>
          <w:b/>
          <w:bCs/>
        </w:rPr>
        <w:t>г)</w:t>
      </w:r>
      <w:r>
        <w:t xml:space="preserve"> фиксации информации о фактах доступа к аппаратно-программному комплексу «Центральная информационная система коммунальных служб», а также передачи информации в аппаратно-программный комплекс «Центральная информационная система коммунальных служб»;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5"/>
          <w:b/>
          <w:bCs/>
        </w:rPr>
        <w:t>д)</w:t>
      </w:r>
      <w:r>
        <w:t xml:space="preserve"> оказание услуг юридическим и физическим лицам с использованием аппаратно-программного комплекса «Центральная информационная система коммунальных служб», в части информационно-справочного обслуживания населения.</w:t>
      </w:r>
    </w:p>
    <w:p w:rsidR="00163A6D" w:rsidRDefault="00163A6D" w:rsidP="00163A6D">
      <w:pPr>
        <w:pStyle w:val="a3"/>
        <w:jc w:val="both"/>
      </w:pPr>
      <w:r>
        <w:t> </w:t>
      </w:r>
    </w:p>
    <w:p w:rsidR="00163A6D" w:rsidRDefault="00163A6D" w:rsidP="00163A6D">
      <w:pPr>
        <w:pStyle w:val="a3"/>
        <w:ind w:firstLine="708"/>
        <w:jc w:val="both"/>
      </w:pPr>
      <w:r>
        <w:rPr>
          <w:rStyle w:val="a4"/>
        </w:rPr>
        <w:t>3.</w:t>
      </w:r>
      <w:r>
        <w:t xml:space="preserve"> Настоящий Приказ вступает в силу со дня, следующего за днем официального опубликования.</w:t>
      </w:r>
    </w:p>
    <w:p w:rsidR="00163A6D" w:rsidRDefault="00163A6D" w:rsidP="00163A6D">
      <w:pPr>
        <w:pStyle w:val="a3"/>
        <w:jc w:val="both"/>
      </w:pPr>
      <w:r>
        <w:t> </w:t>
      </w:r>
    </w:p>
    <w:p w:rsidR="00163A6D" w:rsidRDefault="00163A6D" w:rsidP="00163A6D">
      <w:pPr>
        <w:pStyle w:val="a3"/>
        <w:jc w:val="both"/>
      </w:pPr>
      <w:r>
        <w:rPr>
          <w:rStyle w:val="a4"/>
        </w:rPr>
        <w:t xml:space="preserve">Начальник                                                                                                   </w:t>
      </w:r>
      <w:r>
        <w:rPr>
          <w:rStyle w:val="a4"/>
        </w:rPr>
        <w:tab/>
      </w:r>
      <w:proofErr w:type="gramStart"/>
      <w:r>
        <w:rPr>
          <w:rStyle w:val="a4"/>
        </w:rPr>
        <w:tab/>
        <w:t xml:space="preserve">  В.</w:t>
      </w:r>
      <w:proofErr w:type="gramEnd"/>
      <w:r>
        <w:rPr>
          <w:rStyle w:val="a4"/>
        </w:rPr>
        <w:t xml:space="preserve"> Орлов</w:t>
      </w:r>
    </w:p>
    <w:p w:rsidR="00163A6D" w:rsidRDefault="00163A6D" w:rsidP="00163A6D">
      <w:pPr>
        <w:pStyle w:val="a3"/>
        <w:jc w:val="both"/>
      </w:pPr>
      <w:r>
        <w:t> </w:t>
      </w:r>
    </w:p>
    <w:p w:rsidR="00163A6D" w:rsidRDefault="00163A6D" w:rsidP="00163A6D">
      <w:pPr>
        <w:pStyle w:val="a3"/>
        <w:jc w:val="both"/>
      </w:pPr>
    </w:p>
    <w:sectPr w:rsidR="00163A6D" w:rsidSect="006079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6D"/>
    <w:rsid w:val="00163A6D"/>
    <w:rsid w:val="0042169D"/>
    <w:rsid w:val="00607929"/>
    <w:rsid w:val="007C31C9"/>
    <w:rsid w:val="00C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7367-5778-4F28-AC65-20CF7F4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A6D"/>
    <w:rPr>
      <w:b/>
      <w:bCs/>
    </w:rPr>
  </w:style>
  <w:style w:type="character" w:styleId="a5">
    <w:name w:val="Emphasis"/>
    <w:basedOn w:val="a0"/>
    <w:uiPriority w:val="20"/>
    <w:qFormat/>
    <w:rsid w:val="00163A6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6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Б. Гупалов</dc:creator>
  <cp:keywords/>
  <dc:description/>
  <cp:lastModifiedBy>Игорь В. Родионов</cp:lastModifiedBy>
  <cp:revision>4</cp:revision>
  <cp:lastPrinted>2014-06-16T11:02:00Z</cp:lastPrinted>
  <dcterms:created xsi:type="dcterms:W3CDTF">2013-06-27T11:22:00Z</dcterms:created>
  <dcterms:modified xsi:type="dcterms:W3CDTF">2014-09-25T08:07:00Z</dcterms:modified>
</cp:coreProperties>
</file>