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9" w:rsidRPr="00B26061" w:rsidRDefault="00AB6C69" w:rsidP="00B26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:rsidR="00AB6C69" w:rsidRPr="00B26061" w:rsidRDefault="00AB6C69" w:rsidP="00B26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6C69" w:rsidRDefault="00AB6C69" w:rsidP="00B26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определении порядка и условий предоставления льгот на оплату жилья и коммунальных услуг, установленных законодательными актами Приднестровской Молдавской Республики</w:t>
      </w:r>
    </w:p>
    <w:p w:rsidR="00B26061" w:rsidRDefault="00B26061" w:rsidP="00B26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6061" w:rsidRPr="00B26061" w:rsidRDefault="00B26061" w:rsidP="00B26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(редакция от 16.10.20 г.)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частью второй пункта 3 статьи 131 Жилищного кодекса Приднестровской Молдавской Республики, подпунктом «л» пункта 1 статьи 6 Закона Приднестровской Молдавской Республики от 16 апреля 2010 года № 53-З-IV «О персональных данных» (САЗ 10-15) с изменениями и дополнениями, внесенными законами Приднестровской Молдавской Республики от 5 декабря 2013 года № 257-ЗИД-V (САЗ 13-48), от 21 января 2014 года № 19-ЗИ-V (САЗ 14-4), Указом Президента Приднестровской Молдавской Республики от 25 мая 2013 года № 232 «Об утверждении Стратегии развития информационного общества в Приднестровской Молдавской Республике на период 2013-2015 годов» (САЗ 13-20), Постановлением Правительства Приднестровской Молдавской Республики от 8 августа 2012 года № 79 «О создании государственного унитарного предприятия «Республиканский расчетный информационный центр» (САЗ 12-34) с изменением и дополнением, внесенными Постановлением Правительства Приднестровской Молдавской Республики от 12 июля 2013 года № 141 (САЗ 13-27), с целью определения единых порядка и условий предоставления льгот на оплату жилья и коммунальных услуг, установленных законодательными актами Приднестровской Молдавской Республики, Правительство Приднестровской Молдавской Республики постановляет: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Льготы на оплату жилья и коммунальных услуг, установленные законами Приднестровской Молдавской Республики (далее – льготы), оформляются и предоставляются с момента обращения лица, имеющего право на льготы, с предоставлением документов, подтверждающих право такого лица на льготы, удостоверяющих его личность, а также подтверждающих документов, позволяющих о</w:t>
      </w:r>
      <w:r w:rsidR="007327F7"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пределить место жительства лица</w:t>
      </w:r>
      <w:r w:rsidR="00AB07E2"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гражданином льгот подтверждением факта проживания в жилом помещении любой формы собственности может являться: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прописка;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б)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социального найма;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в)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коммерческого найма;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г)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поднайма;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д)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суда об установлении факта проживания в жилом помещении.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Заявление на оформление льгот с указанными в части первой настоящего пункта документами может быть подано следующими способами: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а) путем личного обращения лица в организации, являющиеся поставщиками (производителями) соответствующих услуг (далее – уполномоченные организации), либо в организацию государственной формы собственности, осуществляющую единое расчетно-информационное обслуживание потребителей жилищно-коммунальных услуг – государственное унитарное предприятие «Республиканский расчетный информационный центр» (далее – ГУП «РРИЦ»).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Уполномоченные организации, ГУП «РРИЦ» вправе с использованием технических средств (принтеры, копиры, копировальные аппараты, а также любые другие технические средства, способные по своим возможностям фиксировать содержащуюся в документах информацию путем переноса ее на бумажный или иной другой носитель информации) снимать копии с представленных документов либо их сканировать с целью хранения необходимой информации в электронном виде;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lastRenderedPageBreak/>
        <w:t>б) путем заполнения специальной электронной формы на официальном сайте ГУП «РРИЦ».</w:t>
      </w:r>
    </w:p>
    <w:p w:rsidR="00AB07E2" w:rsidRPr="00B26061" w:rsidRDefault="00AB07E2" w:rsidP="00B260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061">
        <w:rPr>
          <w:rFonts w:ascii="Times New Roman" w:hAnsi="Times New Roman" w:cs="Times New Roman"/>
          <w:color w:val="333333"/>
          <w:sz w:val="24"/>
          <w:szCs w:val="24"/>
        </w:rPr>
        <w:t>ГУП «РРИЦ» вправе хранить электронные изображения документов, прилагаемых к электронной форме заявления на оформление льгот».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1-1. На каждый вид услуги уполномоченной организацией предоставляется только одна льгота по выбору лица, имеющего право на льготы.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Льготы, если иное не предусмотрено законодательными актами Приднестровской Молдавской Республики, предоставляются только по одному месту жительства лица, имеющего право на льготу.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Льготы предоставляются в пределах социальной нормы площади жилья и нормативов потребления коммунальных услуг в расчете на гражданина, которому предоставлена льгота, и на членов его семьи в установленных законом случаях. Социальные нормы площади жилья и нормативы потребления коммунальных услуг, учитываемые при предоставлении льгот на оплату жилья и коммунальных услуг, утверждаются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социальной защиты, по предоставлению исполнительных органов государственной власти, осуществляющих государственную политику по отношению к конкретному виду деятельности.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 случае личного обращения заявителя льготы оформляются и предоставляются с момента обращения.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 случае заполнения специальной электронной формы заявления льготы оформляются и предоставляются с первого рабочего дня после направления заявления с документами, указанными в части первой пункта 1 настоящего Постановления.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 xml:space="preserve">В случае оформления льгот в </w:t>
      </w:r>
      <w:proofErr w:type="spellStart"/>
      <w:r w:rsidRPr="00B26061">
        <w:rPr>
          <w:color w:val="333333"/>
        </w:rPr>
        <w:t>межотопительный</w:t>
      </w:r>
      <w:proofErr w:type="spellEnd"/>
      <w:r w:rsidRPr="00B26061">
        <w:rPr>
          <w:color w:val="333333"/>
        </w:rPr>
        <w:t xml:space="preserve"> период льгота по оплате за тепловую энергию на цели отопления предоставляется с начала нового отопительного периода.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 случае снятия с регистрационного учета по месту жительства (пребывания) граждан, состоящих на учете в органах, осуществляющих пенсионное обеспечение, и регистрации их по новому месту жительства (пребывания) в пределах Приднестровской Молдавской Республики, льготы таким гражданам предоставляются с даты регистрации по новому месту жительства (пребывания) при условии их постановки на учет в органах, осуществляющих пенсионное обеспечение.</w:t>
      </w:r>
    </w:p>
    <w:p w:rsidR="00AB07E2" w:rsidRPr="00B26061" w:rsidRDefault="00AB07E2" w:rsidP="00B260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061">
        <w:rPr>
          <w:rFonts w:ascii="Times New Roman" w:hAnsi="Times New Roman" w:cs="Times New Roman"/>
          <w:color w:val="333333"/>
          <w:sz w:val="24"/>
          <w:szCs w:val="24"/>
        </w:rPr>
        <w:t>До постановки на регистрационный учет несовершеннолетних граждан Приднестровской Молдавской Республики по месту жительства (пребывания) в установленном законодательством Приднестровской Молдавской Республики порядке для начисления платы за жилищно-коммунальные услуги и предоставления льгот ребенок учитывается по месту жительства (пребывания) матери, а в случае отсутствия данных о месте регистрационного учета матери ребенок учитывается по месту жительства (пребывания) законных представителей (отца, ус</w:t>
      </w:r>
      <w:r w:rsidR="00B23E50" w:rsidRPr="00B26061">
        <w:rPr>
          <w:rFonts w:ascii="Times New Roman" w:hAnsi="Times New Roman" w:cs="Times New Roman"/>
          <w:color w:val="333333"/>
          <w:sz w:val="24"/>
          <w:szCs w:val="24"/>
        </w:rPr>
        <w:t>ыновителя, опекуна, попечителя).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Уполномоченные организации могут путем заключения соответствующих договоров делегировать предоставленные им настоящим Постановлением полномочия ГУП «РРИЦ» для реализации таких полномочий только названным государственным предприятием.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Уведомление населения Приднестровья о передаче </w:t>
      </w:r>
      <w:proofErr w:type="spellStart"/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вышеобозначенных</w:t>
      </w:r>
      <w:proofErr w:type="spellEnd"/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полномочий осуществляется уполномоченными организациями.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3. В случае отказа в предоставлении льгот уполномоченные организации или ГУП «РРИЦ» направляют соответствующее решение заявителю в течение 5 (пяти) рабочих дней с даты получения заявления и документов, предусмотренных частью первой пункта 1 настоящего Постановления. В случае удовлетворения заявления во время обслуживания заявителя письменный ответ ему не направляется, а о принятом решении заявителю сообщается в устной форме или с использованием сетей электросвязи работником уполномоченной организации или ГУП «РРИЦ».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lastRenderedPageBreak/>
        <w:t>В случае заполнения специальной электронной формы заявления на официальном сайте ГУП «РРИЦ» ответ заявителю дается в виде электронного сообщения на указанный им адрес электронной почты.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Действие (бездействие) уполномоченных организаций или ГУП «РРИЦ» при принятии решения о предоставлении льгот, а также их решение об отказе в предоставлении льгот либо неправильное определение размера льгот могут быть обжалованы в порядке, установленном законодательством Приднестровской Молдавской Республики.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отсутствия у гражданина, имеющего право на льготы, возможности самостоятельно подать в уполномоченную организацию или ГУП «РРИЦ» заявление и указанные в части первой пункта 1 настоящего Постановления документы от имени такого гражданина может выступать иное лицо, полномочия которого должны быть подтверждены доверенностью в соответствии с нормами действующего гражданского законодательства Приднестровской Молдавской Республики.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Доверенностью признается письменное уполномочие, выдаваемое одним лицом другому лицу, для представительства перед третьими лицами.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выполнения доверенным лицом действий, предусмотренных настоящим Постановлением, нотариального удостоверения такой доверенности не требуется.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5. Предоставление льгот прекращается в случае: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а) смерти лица, имевшего право на льготы;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б) утраты лицом права на льготу;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в) истечения срока действия документов, подтверждающих право на льготу;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г) снятия лица с регистрационного учета на территории Приднестровской Молдавской Республики.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Уполномоченные организации или ГУП «РРИЦ» вправе самостоятельно принять меры к прекращению предоставления льгот заявителю при поступлении к ним из государственных информационных систем (государственной информационной системы) информации или документов, свидетельствующих о наступлении случаев, влекущих прекращение предоставление льгот. Предоставление льгот прекращается уполномоченными организациями или ГУП «РРИЦ» с даты наступления случаев, влекущих прекращение предоставление льгот.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 случае если лицо, которому законодательством Приднестровской Молдавской Республики предоставлено право на льготу, отказывается от реализации права пользования льготой, данное право не может возникнуть самостоятельно у членов его семьи.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Прекращение предоставления льгот лицу, которому законодательством Приднестровской Молдавской Республики предоставлено право на льготу, влечет за собой прекращение предоставления льгот также членам его семьи.</w:t>
      </w:r>
    </w:p>
    <w:p w:rsidR="00B23E50" w:rsidRPr="00B26061" w:rsidRDefault="00B23E50" w:rsidP="00B260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061">
        <w:rPr>
          <w:rFonts w:ascii="Times New Roman" w:hAnsi="Times New Roman" w:cs="Times New Roman"/>
          <w:color w:val="333333"/>
          <w:sz w:val="24"/>
          <w:szCs w:val="24"/>
        </w:rPr>
        <w:t>Возобновление предоставления льгот, прекращенных в связи со снятием с регистрационного учета на территории Приднестровской Молдавской Республики или истечением периода действия документов, подтверждающих право на льготу, осуществляется в порядке, предусмотренном пунктами 1 и 1-1 настоящего Постановления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Министерству по социальной защите и труду Приднестровской Молдавской Республики и Министерству регионального развития, транспорта и связи Приднестровской Молдавской Республики в течение 15 (пятнадцати) дней с момента вступления в силу настоящего Постановления издать совместный нормативный правовой акт об утверждении примерной формы заявления гражданина на предоставление льгот, а также перечня документов, необходимых для предоставления в уполномоченные организации или ГУ «РРИЦ» с целью получения льгот по оплате жилья и коммунальных услуг.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Ответственность за реализацию и контроль за исполнением настоящего Постановления возложить на заместителя Председателя Правительства Приднестровской Молдавской Республики по вопросам регионального развития, транспорта и связи – министра регионального развития, транспорта и связи Приднестровской Молдавской Республики.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Установить, что граждане, которым в соответствии с действовавшим до вступления в силу настоящего Постановления законодательством Приднестровской Молдавской Республики были оформлены льготы по оплате жилья и коммунальных услуг, не обязаны переоформлять такие льготы.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Постановление вступает в силу со дня, следующего за днем его официального опубликования.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1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3410"/>
      </w:tblGrid>
      <w:tr w:rsidR="00AB6C69" w:rsidRPr="00B26061" w:rsidTr="00AB6C69">
        <w:tc>
          <w:tcPr>
            <w:tcW w:w="5670" w:type="dxa"/>
            <w:shd w:val="clear" w:color="auto" w:fill="auto"/>
            <w:noWrap/>
            <w:hideMark/>
          </w:tcPr>
          <w:p w:rsidR="00AB6C69" w:rsidRPr="00B26061" w:rsidRDefault="00AB6C69" w:rsidP="00B2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Председатель Правительства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AB6C69" w:rsidRPr="00B26061" w:rsidRDefault="00AB6C69" w:rsidP="00B2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6C69" w:rsidRPr="00B26061" w:rsidTr="00AB6C69">
        <w:tc>
          <w:tcPr>
            <w:tcW w:w="5670" w:type="dxa"/>
            <w:shd w:val="clear" w:color="auto" w:fill="auto"/>
            <w:noWrap/>
            <w:hideMark/>
          </w:tcPr>
          <w:p w:rsidR="00AB6C69" w:rsidRPr="00B26061" w:rsidRDefault="00AB6C69" w:rsidP="00B2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AB6C69" w:rsidRPr="00B26061" w:rsidRDefault="00AB6C69" w:rsidP="00B2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B26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Туранская</w:t>
            </w:r>
            <w:proofErr w:type="spellEnd"/>
          </w:p>
        </w:tc>
      </w:tr>
    </w:tbl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Тирасполь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мая 2015 г.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113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B94D23" w:rsidRPr="00B26061" w:rsidRDefault="00B94D23" w:rsidP="00B26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D23" w:rsidRPr="00B2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E"/>
    <w:rsid w:val="00425C3D"/>
    <w:rsid w:val="007327F7"/>
    <w:rsid w:val="00891C5E"/>
    <w:rsid w:val="00AB07E2"/>
    <w:rsid w:val="00AB6C69"/>
    <w:rsid w:val="00B23E50"/>
    <w:rsid w:val="00B26061"/>
    <w:rsid w:val="00B94D23"/>
    <w:rsid w:val="00C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17314-729F-48BB-9924-241746AB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6C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12D4-EB12-4C5B-845F-61E9A270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Мацебора</dc:creator>
  <cp:keywords/>
  <dc:description/>
  <cp:lastModifiedBy>Наталья Ю. Мацебора</cp:lastModifiedBy>
  <cp:revision>10</cp:revision>
  <cp:lastPrinted>2021-08-30T13:00:00Z</cp:lastPrinted>
  <dcterms:created xsi:type="dcterms:W3CDTF">2020-08-20T10:25:00Z</dcterms:created>
  <dcterms:modified xsi:type="dcterms:W3CDTF">2021-08-30T13:21:00Z</dcterms:modified>
</cp:coreProperties>
</file>